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jc w:val="center"/>
        <w:rPr>
          <w:b w:val="1"/>
          <w:sz w:val="36"/>
          <w:szCs w:val="36"/>
        </w:rPr>
      </w:pPr>
      <w:r w:rsidDel="00000000" w:rsidR="00000000" w:rsidRPr="00000000">
        <w:rPr>
          <w:b w:val="1"/>
          <w:sz w:val="36"/>
          <w:szCs w:val="36"/>
          <w:rtl w:val="0"/>
        </w:rPr>
        <w:t xml:space="preserve">How to make more money in your career at Axia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more income you drive within the agency, the more you’ll earn.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pPr>
      <w:r w:rsidDel="00000000" w:rsidR="00000000" w:rsidRPr="00000000">
        <w:rPr>
          <w:rtl w:val="0"/>
        </w:rPr>
        <w:t xml:space="preserve">High-performance organizations implement pay-for-performance programs to reward the right behaviors and ensure individuals are motivated to drive organizational results.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As discussed during our employment interview, we generally do not provide annual salary increases for simply being on the job for another year. Our culture is that no one gets an annual raise simply for occupying the same seat or role for another year.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Instead, we seek high-performing employees with opportunities and incentives for the unlimited </w:t>
      </w:r>
      <w:r w:rsidDel="00000000" w:rsidR="00000000" w:rsidRPr="00000000">
        <w:rPr>
          <w:i w:val="1"/>
          <w:rtl w:val="0"/>
        </w:rPr>
        <w:t xml:space="preserve">earning</w:t>
      </w:r>
      <w:r w:rsidDel="00000000" w:rsidR="00000000" w:rsidRPr="00000000">
        <w:rPr>
          <w:rtl w:val="0"/>
        </w:rPr>
        <w:t xml:space="preserve"> potential to make more money, based on five unique compensation opportunities, including a monthly profit-sharing program and more opportunities: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Improve top-line revenue</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Improve the middle line</w:t>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Refer great employment candidates</w:t>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Maximize retirement match</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Professional development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Here are the steps you can take to materially impact your value to the agency, our clients, and, ultimately, your personal earnings: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222222"/>
          <w:u w:val="none"/>
        </w:rPr>
      </w:pPr>
      <w:r w:rsidDel="00000000" w:rsidR="00000000" w:rsidRPr="00000000">
        <w:rPr>
          <w:b w:val="1"/>
          <w:color w:val="222222"/>
          <w:rtl w:val="0"/>
        </w:rPr>
        <w:t xml:space="preserve">Improve top-line revenue.</w:t>
      </w:r>
      <w:r w:rsidDel="00000000" w:rsidR="00000000" w:rsidRPr="00000000">
        <w:rPr>
          <w:color w:val="222222"/>
          <w:rtl w:val="0"/>
        </w:rPr>
        <w:br w:type="textWrapping"/>
        <w:t xml:space="preserve">Grow AGI from new, current, and past clients</w:t>
      </w:r>
    </w:p>
    <w:p w:rsidR="00000000" w:rsidDel="00000000" w:rsidP="00000000" w:rsidRDefault="00000000" w:rsidRPr="00000000" w14:paraId="0000001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line="240" w:lineRule="auto"/>
        <w:ind w:left="1440" w:hanging="360"/>
        <w:rPr>
          <w:color w:val="222222"/>
          <w:u w:val="none"/>
        </w:rPr>
      </w:pPr>
      <w:r w:rsidDel="00000000" w:rsidR="00000000" w:rsidRPr="00000000">
        <w:rPr>
          <w:color w:val="222222"/>
          <w:rtl w:val="0"/>
        </w:rPr>
        <w:t xml:space="preserve">Retain your clients: Wow them.</w:t>
      </w:r>
    </w:p>
    <w:p w:rsidR="00000000" w:rsidDel="00000000" w:rsidP="00000000" w:rsidRDefault="00000000" w:rsidRPr="00000000" w14:paraId="0000001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line="240" w:lineRule="auto"/>
        <w:ind w:left="2160" w:hanging="360"/>
        <w:rPr>
          <w:color w:val="222222"/>
          <w:u w:val="none"/>
        </w:rPr>
      </w:pPr>
      <w:r w:rsidDel="00000000" w:rsidR="00000000" w:rsidRPr="00000000">
        <w:rPr>
          <w:color w:val="222222"/>
          <w:rtl w:val="0"/>
        </w:rPr>
        <w:t xml:space="preserve">Be a trusted adviser.</w:t>
      </w:r>
    </w:p>
    <w:p w:rsidR="00000000" w:rsidDel="00000000" w:rsidP="00000000" w:rsidRDefault="00000000" w:rsidRPr="00000000" w14:paraId="0000001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line="240" w:lineRule="auto"/>
        <w:ind w:left="2160" w:hanging="360"/>
        <w:rPr>
          <w:color w:val="222222"/>
          <w:u w:val="none"/>
        </w:rPr>
      </w:pPr>
      <w:r w:rsidDel="00000000" w:rsidR="00000000" w:rsidRPr="00000000">
        <w:rPr>
          <w:color w:val="222222"/>
          <w:rtl w:val="0"/>
        </w:rPr>
        <w:t xml:space="preserve">Demonstrate creativity.</w:t>
      </w:r>
    </w:p>
    <w:p w:rsidR="00000000" w:rsidDel="00000000" w:rsidP="00000000" w:rsidRDefault="00000000" w:rsidRPr="00000000" w14:paraId="0000001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line="240" w:lineRule="auto"/>
        <w:ind w:left="2160" w:hanging="360"/>
        <w:rPr>
          <w:color w:val="222222"/>
          <w:u w:val="none"/>
        </w:rPr>
      </w:pPr>
      <w:r w:rsidDel="00000000" w:rsidR="00000000" w:rsidRPr="00000000">
        <w:rPr>
          <w:color w:val="222222"/>
          <w:rtl w:val="0"/>
        </w:rPr>
        <w:t xml:space="preserve">Earn great results.</w:t>
        <w:br w:type="textWrapping"/>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line="240" w:lineRule="auto"/>
        <w:ind w:left="1440" w:hanging="360"/>
        <w:rPr>
          <w:color w:val="222222"/>
          <w:u w:val="none"/>
        </w:rPr>
      </w:pPr>
      <w:r w:rsidDel="00000000" w:rsidR="00000000" w:rsidRPr="00000000">
        <w:rPr>
          <w:color w:val="222222"/>
          <w:rtl w:val="0"/>
        </w:rPr>
        <w:t xml:space="preserve">Increase your client billings by growing existing clients.</w:t>
      </w:r>
    </w:p>
    <w:p w:rsidR="00000000" w:rsidDel="00000000" w:rsidP="00000000" w:rsidRDefault="00000000" w:rsidRPr="00000000" w14:paraId="0000001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line="240" w:lineRule="auto"/>
        <w:ind w:left="2160" w:hanging="360"/>
        <w:rPr>
          <w:color w:val="222222"/>
          <w:u w:val="none"/>
        </w:rPr>
      </w:pPr>
      <w:r w:rsidDel="00000000" w:rsidR="00000000" w:rsidRPr="00000000">
        <w:rPr>
          <w:color w:val="222222"/>
          <w:rtl w:val="0"/>
        </w:rPr>
        <w:t xml:space="preserve">Create an action plan to grow each client by 5-10% year over year.</w:t>
      </w:r>
    </w:p>
    <w:p w:rsidR="00000000" w:rsidDel="00000000" w:rsidP="00000000" w:rsidRDefault="00000000" w:rsidRPr="00000000" w14:paraId="0000001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line="240" w:lineRule="auto"/>
        <w:ind w:left="2160" w:hanging="360"/>
        <w:rPr>
          <w:color w:val="222222"/>
          <w:u w:val="none"/>
        </w:rPr>
      </w:pPr>
      <w:r w:rsidDel="00000000" w:rsidR="00000000" w:rsidRPr="00000000">
        <w:rPr>
          <w:color w:val="222222"/>
          <w:rtl w:val="0"/>
        </w:rPr>
        <w:t xml:space="preserve">This pays a commission — for life (see below).</w:t>
      </w:r>
    </w:p>
    <w:p w:rsidR="00000000" w:rsidDel="00000000" w:rsidP="00000000" w:rsidRDefault="00000000" w:rsidRPr="00000000" w14:paraId="0000001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line="240" w:lineRule="auto"/>
        <w:ind w:left="2160" w:hanging="360"/>
        <w:rPr>
          <w:color w:val="222222"/>
          <w:u w:val="none"/>
        </w:rPr>
      </w:pPr>
      <w:r w:rsidDel="00000000" w:rsidR="00000000" w:rsidRPr="00000000">
        <w:rPr>
          <w:color w:val="222222"/>
          <w:rtl w:val="0"/>
        </w:rPr>
        <w:t xml:space="preserve">It also improves your and your teammates’ monthly profit share.</w:t>
        <w:br w:type="textWrapping"/>
      </w:r>
    </w:p>
    <w:p w:rsidR="00000000" w:rsidDel="00000000" w:rsidP="00000000" w:rsidRDefault="00000000" w:rsidRPr="00000000" w14:paraId="0000001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line="240" w:lineRule="auto"/>
        <w:ind w:left="1440" w:hanging="360"/>
        <w:rPr>
          <w:color w:val="222222"/>
          <w:u w:val="none"/>
        </w:rPr>
      </w:pPr>
      <w:r w:rsidDel="00000000" w:rsidR="00000000" w:rsidRPr="00000000">
        <w:rPr>
          <w:color w:val="222222"/>
          <w:rtl w:val="0"/>
        </w:rPr>
        <w:t xml:space="preserve">Earn a commission for life.</w:t>
        <w:br w:type="textWrapping"/>
        <w:t xml:space="preserve">When we sign a new client from your introduction, we gladly pay you a percentage of its AGI when that lead becomes a client:</w:t>
      </w:r>
    </w:p>
    <w:p w:rsidR="00000000" w:rsidDel="00000000" w:rsidP="00000000" w:rsidRDefault="00000000" w:rsidRPr="00000000" w14:paraId="0000001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line="240" w:lineRule="auto"/>
        <w:ind w:left="2160" w:hanging="360"/>
        <w:rPr>
          <w:color w:val="222222"/>
          <w:u w:val="none"/>
        </w:rPr>
      </w:pPr>
      <w:r w:rsidDel="00000000" w:rsidR="00000000" w:rsidRPr="00000000">
        <w:rPr>
          <w:color w:val="222222"/>
          <w:rtl w:val="0"/>
        </w:rPr>
        <w:t xml:space="preserve">5% for scheduling the first meeting</w:t>
      </w:r>
    </w:p>
    <w:p w:rsidR="00000000" w:rsidDel="00000000" w:rsidP="00000000" w:rsidRDefault="00000000" w:rsidRPr="00000000" w14:paraId="0000001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line="240" w:lineRule="auto"/>
        <w:ind w:left="2160" w:hanging="360"/>
        <w:rPr>
          <w:color w:val="222222"/>
          <w:u w:val="none"/>
        </w:rPr>
      </w:pPr>
      <w:r w:rsidDel="00000000" w:rsidR="00000000" w:rsidRPr="00000000">
        <w:rPr>
          <w:color w:val="222222"/>
          <w:rtl w:val="0"/>
        </w:rPr>
        <w:t xml:space="preserve">5% when your idea or your conversation grows an existing client</w:t>
        <w:br w:type="textWrapping"/>
      </w:r>
    </w:p>
    <w:p w:rsidR="00000000" w:rsidDel="00000000" w:rsidP="00000000" w:rsidRDefault="00000000" w:rsidRPr="00000000" w14:paraId="0000001F">
      <w:pPr>
        <w:pageBreakBefore w:val="0"/>
        <w:widowControl w:val="0"/>
        <w:numPr>
          <w:ilvl w:val="1"/>
          <w:numId w:val="2"/>
        </w:numPr>
        <w:spacing w:line="240" w:lineRule="auto"/>
        <w:ind w:left="1440" w:hanging="360"/>
        <w:rPr>
          <w:color w:val="222222"/>
        </w:rPr>
      </w:pPr>
      <w:r w:rsidDel="00000000" w:rsidR="00000000" w:rsidRPr="00000000">
        <w:rPr>
          <w:color w:val="222222"/>
          <w:rtl w:val="0"/>
        </w:rPr>
        <w:t xml:space="preserve">Ask a client for a referral (see “commission for life” above).</w:t>
        <w:br w:type="textWrapping"/>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222222"/>
          <w:u w:val="none"/>
        </w:rPr>
      </w:pPr>
      <w:r w:rsidDel="00000000" w:rsidR="00000000" w:rsidRPr="00000000">
        <w:rPr>
          <w:b w:val="1"/>
          <w:color w:val="222222"/>
          <w:rtl w:val="0"/>
        </w:rPr>
        <w:t xml:space="preserve">Improve the middle line</w:t>
      </w:r>
      <w:r w:rsidDel="00000000" w:rsidR="00000000" w:rsidRPr="00000000">
        <w:rPr>
          <w:color w:val="222222"/>
          <w:rtl w:val="0"/>
        </w:rPr>
        <w:br w:type="textWrapping"/>
        <w:t xml:space="preserve">Eliminating waste or unnecessary expenses</w:t>
      </w:r>
    </w:p>
    <w:p w:rsidR="00000000" w:rsidDel="00000000" w:rsidP="00000000" w:rsidRDefault="00000000" w:rsidRPr="00000000" w14:paraId="0000002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line="240" w:lineRule="auto"/>
        <w:ind w:left="1440" w:hanging="360"/>
        <w:rPr>
          <w:color w:val="222222"/>
          <w:u w:val="none"/>
        </w:rPr>
      </w:pPr>
      <w:r w:rsidDel="00000000" w:rsidR="00000000" w:rsidRPr="00000000">
        <w:rPr>
          <w:color w:val="222222"/>
          <w:rtl w:val="0"/>
        </w:rPr>
        <w:t xml:space="preserve">Identify areas to reduce or eliminate expenses associated with our agency’s overhead costs.</w:t>
      </w:r>
    </w:p>
    <w:p w:rsidR="00000000" w:rsidDel="00000000" w:rsidP="00000000" w:rsidRDefault="00000000" w:rsidRPr="00000000" w14:paraId="0000002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line="240" w:lineRule="auto"/>
        <w:ind w:left="1440" w:hanging="360"/>
        <w:rPr>
          <w:color w:val="222222"/>
          <w:u w:val="none"/>
        </w:rPr>
      </w:pPr>
      <w:r w:rsidDel="00000000" w:rsidR="00000000" w:rsidRPr="00000000">
        <w:rPr>
          <w:color w:val="222222"/>
          <w:rtl w:val="0"/>
        </w:rPr>
        <w:t xml:space="preserve">Negotiate better </w:t>
      </w:r>
      <w:r w:rsidDel="00000000" w:rsidR="00000000" w:rsidRPr="00000000">
        <w:rPr>
          <w:color w:val="222222"/>
          <w:rtl w:val="0"/>
        </w:rPr>
        <w:t xml:space="preserve">rates</w:t>
      </w:r>
      <w:r w:rsidDel="00000000" w:rsidR="00000000" w:rsidRPr="00000000">
        <w:rPr>
          <w:color w:val="222222"/>
          <w:rtl w:val="0"/>
        </w:rPr>
        <w:t xml:space="preserve"> with vendors. Ask for three quotes each with three options.</w:t>
      </w:r>
    </w:p>
    <w:p w:rsidR="00000000" w:rsidDel="00000000" w:rsidP="00000000" w:rsidRDefault="00000000" w:rsidRPr="00000000" w14:paraId="0000002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line="240" w:lineRule="auto"/>
        <w:ind w:left="1440" w:hanging="360"/>
        <w:rPr>
          <w:color w:val="222222"/>
          <w:u w:val="none"/>
        </w:rPr>
      </w:pPr>
      <w:r w:rsidDel="00000000" w:rsidR="00000000" w:rsidRPr="00000000">
        <w:rPr>
          <w:color w:val="222222"/>
          <w:rtl w:val="0"/>
        </w:rPr>
        <w:t xml:space="preserve">Identify ways to create new or improve existing documented-proven processes that save time or save costs.</w:t>
        <w:br w:type="textWrapping"/>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222222"/>
          <w:u w:val="none"/>
        </w:rPr>
      </w:pPr>
      <w:r w:rsidDel="00000000" w:rsidR="00000000" w:rsidRPr="00000000">
        <w:rPr>
          <w:b w:val="1"/>
          <w:rtl w:val="0"/>
        </w:rPr>
        <w:t xml:space="preserve">Refer great employment candidates</w:t>
      </w:r>
      <w:r w:rsidDel="00000000" w:rsidR="00000000" w:rsidRPr="00000000">
        <w:rPr>
          <w:color w:val="222222"/>
          <w:rtl w:val="0"/>
        </w:rPr>
        <w:br w:type="textWrapping"/>
        <w:t xml:space="preserve">Earn $1,000 by referring a recommended candidate to an open employment opportunity.</w:t>
      </w:r>
    </w:p>
    <w:p w:rsidR="00000000" w:rsidDel="00000000" w:rsidP="00000000" w:rsidRDefault="00000000" w:rsidRPr="00000000" w14:paraId="0000002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line="240" w:lineRule="auto"/>
        <w:ind w:left="1440" w:hanging="360"/>
        <w:rPr>
          <w:color w:val="222222"/>
          <w:u w:val="none"/>
        </w:rPr>
      </w:pPr>
      <w:r w:rsidDel="00000000" w:rsidR="00000000" w:rsidRPr="00000000">
        <w:rPr>
          <w:color w:val="222222"/>
          <w:rtl w:val="0"/>
        </w:rPr>
        <w:t xml:space="preserve">Earn a $500 bonus on their start date.</w:t>
      </w:r>
    </w:p>
    <w:p w:rsidR="00000000" w:rsidDel="00000000" w:rsidP="00000000" w:rsidRDefault="00000000" w:rsidRPr="00000000" w14:paraId="0000002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line="240" w:lineRule="auto"/>
        <w:ind w:left="1440" w:hanging="360"/>
        <w:rPr>
          <w:color w:val="222222"/>
          <w:u w:val="none"/>
        </w:rPr>
      </w:pPr>
      <w:r w:rsidDel="00000000" w:rsidR="00000000" w:rsidRPr="00000000">
        <w:rPr>
          <w:color w:val="222222"/>
          <w:rtl w:val="0"/>
        </w:rPr>
        <w:t xml:space="preserve">Earn a $500 bonus on their 91st day.</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line="240" w:lineRule="auto"/>
        <w:rPr>
          <w:color w:val="222222"/>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222222"/>
        </w:rPr>
      </w:pPr>
      <w:r w:rsidDel="00000000" w:rsidR="00000000" w:rsidRPr="00000000">
        <w:rPr>
          <w:b w:val="1"/>
          <w:color w:val="222222"/>
          <w:rtl w:val="0"/>
        </w:rPr>
        <w:t xml:space="preserve">Maximize your contribution to the company’s 401K/IRA retirement plan match.</w:t>
        <w:br w:type="textWrapping"/>
      </w:r>
    </w:p>
    <w:p w:rsidR="00000000" w:rsidDel="00000000" w:rsidP="00000000" w:rsidRDefault="00000000" w:rsidRPr="00000000" w14:paraId="00000029">
      <w:pPr>
        <w:pageBreakBefore w:val="0"/>
        <w:widowControl w:val="0"/>
        <w:numPr>
          <w:ilvl w:val="0"/>
          <w:numId w:val="2"/>
        </w:numPr>
        <w:spacing w:line="240" w:lineRule="auto"/>
        <w:ind w:left="720" w:hanging="360"/>
        <w:rPr>
          <w:color w:val="222222"/>
        </w:rPr>
      </w:pPr>
      <w:r w:rsidDel="00000000" w:rsidR="00000000" w:rsidRPr="00000000">
        <w:rPr>
          <w:b w:val="1"/>
          <w:color w:val="222222"/>
          <w:rtl w:val="0"/>
        </w:rPr>
        <w:t xml:space="preserve">Learn a new skill or certification that attracts, retains, and grows clients.</w:t>
        <w:br w:type="textWrapping"/>
        <w:t xml:space="preserve">Apply your professional development training and experiences to generate new results and value to the agency.</w:t>
      </w:r>
    </w:p>
    <w:p w:rsidR="00000000" w:rsidDel="00000000" w:rsidP="00000000" w:rsidRDefault="00000000" w:rsidRPr="00000000" w14:paraId="0000002A">
      <w:pPr>
        <w:pageBreakBefore w:val="0"/>
        <w:widowControl w:val="0"/>
        <w:spacing w:line="240" w:lineRule="auto"/>
        <w:ind w:left="0" w:firstLine="0"/>
        <w:rPr>
          <w:color w:val="222222"/>
        </w:rPr>
      </w:pPr>
      <w:r w:rsidDel="00000000" w:rsidR="00000000" w:rsidRPr="00000000">
        <w:rPr>
          <w:rtl w:val="0"/>
        </w:rPr>
      </w:r>
    </w:p>
    <w:p w:rsidR="00000000" w:rsidDel="00000000" w:rsidP="00000000" w:rsidRDefault="00000000" w:rsidRPr="00000000" w14:paraId="0000002B">
      <w:pPr>
        <w:pageBreakBefore w:val="0"/>
        <w:widowControl w:val="0"/>
        <w:spacing w:line="240" w:lineRule="auto"/>
        <w:ind w:left="0" w:firstLine="0"/>
        <w:rPr>
          <w:color w:val="222222"/>
        </w:rPr>
      </w:pPr>
      <w:r w:rsidDel="00000000" w:rsidR="00000000" w:rsidRPr="00000000">
        <w:rPr>
          <w:color w:val="222222"/>
          <w:rtl w:val="0"/>
        </w:rPr>
        <w:t xml:space="preserve">Be sure to track your quarterly results associated with these five categories and share your success and accomplishments with your direct supervisor as an addendum to our quarterly 360º </w:t>
      </w:r>
      <w:hyperlink r:id="rId6">
        <w:r w:rsidDel="00000000" w:rsidR="00000000" w:rsidRPr="00000000">
          <w:rPr>
            <w:color w:val="1155cc"/>
            <w:u w:val="single"/>
            <w:rtl w:val="0"/>
          </w:rPr>
          <w:t xml:space="preserve">5 Minute Performance Review</w:t>
        </w:r>
      </w:hyperlink>
      <w:r w:rsidDel="00000000" w:rsidR="00000000" w:rsidRPr="00000000">
        <w:rPr>
          <w:color w:val="222222"/>
          <w:rtl w:val="0"/>
        </w:rPr>
        <w:t xml:space="preserve"> session.</w:t>
      </w:r>
    </w:p>
    <w:p w:rsidR="00000000" w:rsidDel="00000000" w:rsidP="00000000" w:rsidRDefault="00000000" w:rsidRPr="00000000" w14:paraId="0000002C">
      <w:pPr>
        <w:pageBreakBefore w:val="0"/>
        <w:widowControl w:val="0"/>
        <w:spacing w:line="240" w:lineRule="auto"/>
        <w:ind w:left="0" w:firstLine="0"/>
        <w:rPr>
          <w:color w:val="222222"/>
        </w:rPr>
      </w:pPr>
      <w:r w:rsidDel="00000000" w:rsidR="00000000" w:rsidRPr="00000000">
        <w:rPr>
          <w:rtl w:val="0"/>
        </w:rPr>
      </w:r>
    </w:p>
    <w:p w:rsidR="00000000" w:rsidDel="00000000" w:rsidP="00000000" w:rsidRDefault="00000000" w:rsidRPr="00000000" w14:paraId="0000002D">
      <w:pPr>
        <w:pageBreakBefore w:val="0"/>
        <w:widowControl w:val="0"/>
        <w:spacing w:line="240" w:lineRule="auto"/>
        <w:ind w:left="0" w:firstLine="0"/>
        <w:rPr>
          <w:color w:val="222222"/>
        </w:rPr>
      </w:pPr>
      <w:r w:rsidDel="00000000" w:rsidR="00000000" w:rsidRPr="00000000">
        <w:rPr>
          <w:color w:val="222222"/>
          <w:rtl w:val="0"/>
        </w:rPr>
        <w:t xml:space="preserve">Resources:</w:t>
      </w:r>
    </w:p>
    <w:p w:rsidR="00000000" w:rsidDel="00000000" w:rsidP="00000000" w:rsidRDefault="00000000" w:rsidRPr="00000000" w14:paraId="0000002E">
      <w:pPr>
        <w:pageBreakBefore w:val="0"/>
        <w:widowControl w:val="0"/>
        <w:numPr>
          <w:ilvl w:val="0"/>
          <w:numId w:val="1"/>
        </w:numPr>
        <w:spacing w:line="240" w:lineRule="auto"/>
        <w:ind w:left="720" w:hanging="360"/>
        <w:rPr>
          <w:color w:val="222222"/>
          <w:u w:val="none"/>
        </w:rPr>
      </w:pPr>
      <w:hyperlink r:id="rId7">
        <w:r w:rsidDel="00000000" w:rsidR="00000000" w:rsidRPr="00000000">
          <w:rPr>
            <w:color w:val="1155cc"/>
            <w:u w:val="single"/>
            <w:rtl w:val="0"/>
          </w:rPr>
          <w:t xml:space="preserve">Salary Increases Should Be Tied to Profitability, Not Longevity</w:t>
        </w:r>
      </w:hyperlink>
      <w:r w:rsidDel="00000000" w:rsidR="00000000" w:rsidRPr="00000000">
        <w:rPr>
          <w:rtl w:val="0"/>
        </w:rPr>
      </w:r>
    </w:p>
    <w:p w:rsidR="00000000" w:rsidDel="00000000" w:rsidP="00000000" w:rsidRDefault="00000000" w:rsidRPr="00000000" w14:paraId="0000002F">
      <w:pPr>
        <w:pageBreakBefore w:val="0"/>
        <w:widowControl w:val="0"/>
        <w:numPr>
          <w:ilvl w:val="0"/>
          <w:numId w:val="1"/>
        </w:numPr>
        <w:spacing w:line="240" w:lineRule="auto"/>
        <w:ind w:left="720" w:hanging="360"/>
        <w:rPr>
          <w:color w:val="222222"/>
          <w:u w:val="none"/>
        </w:rPr>
      </w:pPr>
      <w:hyperlink r:id="rId8">
        <w:r w:rsidDel="00000000" w:rsidR="00000000" w:rsidRPr="00000000">
          <w:rPr>
            <w:color w:val="1155cc"/>
            <w:u w:val="single"/>
            <w:rtl w:val="0"/>
          </w:rPr>
          <w:t xml:space="preserve">Annual Reviews: Why You Should Separate Performance and Pay</w:t>
        </w:r>
      </w:hyperlink>
      <w:r w:rsidDel="00000000" w:rsidR="00000000" w:rsidRPr="00000000">
        <w:rPr>
          <w:color w:val="222222"/>
          <w:rtl w:val="0"/>
        </w:rPr>
        <w:t xml:space="preserve"> </w:t>
      </w:r>
    </w:p>
    <w:p w:rsidR="00000000" w:rsidDel="00000000" w:rsidP="00000000" w:rsidRDefault="00000000" w:rsidRPr="00000000" w14:paraId="00000030">
      <w:pPr>
        <w:pageBreakBefore w:val="0"/>
        <w:widowControl w:val="0"/>
        <w:numPr>
          <w:ilvl w:val="0"/>
          <w:numId w:val="1"/>
        </w:numPr>
        <w:spacing w:line="240" w:lineRule="auto"/>
        <w:ind w:left="720" w:hanging="360"/>
        <w:rPr>
          <w:color w:val="222222"/>
          <w:u w:val="none"/>
        </w:rPr>
      </w:pPr>
      <w:hyperlink r:id="rId9">
        <w:r w:rsidDel="00000000" w:rsidR="00000000" w:rsidRPr="00000000">
          <w:rPr>
            <w:color w:val="1155cc"/>
            <w:u w:val="single"/>
            <w:rtl w:val="0"/>
          </w:rPr>
          <w:t xml:space="preserve">The Case for Decoupling Performance Reviews from Salary Talks Medium</w:t>
        </w:r>
      </w:hyperlink>
      <w:r w:rsidDel="00000000" w:rsidR="00000000" w:rsidRPr="00000000">
        <w:rPr>
          <w:rtl w:val="0"/>
        </w:rPr>
      </w:r>
    </w:p>
    <w:sectPr>
      <w:headerReference r:id="rId10" w:type="default"/>
      <w:pgSz w:h="15840" w:w="12240" w:orient="portrait"/>
      <w:pgMar w:bottom="72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4572000</wp:posOffset>
          </wp:positionH>
          <wp:positionV relativeFrom="paragraph">
            <wp:posOffset>47626</wp:posOffset>
          </wp:positionV>
          <wp:extent cx="1366838" cy="57364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6838" cy="573647"/>
                  </a:xfrm>
                  <a:prstGeom prst="rect"/>
                  <a:ln/>
                </pic:spPr>
              </pic:pic>
            </a:graphicData>
          </a:graphic>
        </wp:anchor>
      </w:drawing>
    </w:r>
  </w:p>
  <w:p w:rsidR="00000000" w:rsidDel="00000000" w:rsidP="00000000" w:rsidRDefault="00000000" w:rsidRPr="00000000" w14:paraId="00000032">
    <w:pPr>
      <w:pageBreakBefore w:val="0"/>
      <w:rPr>
        <w:b w:val="1"/>
      </w:rPr>
    </w:pPr>
    <w:r w:rsidDel="00000000" w:rsidR="00000000" w:rsidRPr="00000000">
      <w:rPr>
        <w:b w:val="1"/>
        <w:rtl w:val="0"/>
      </w:rPr>
      <w:t xml:space="preserve">CONFIDENTIAL</w:t>
    </w:r>
  </w:p>
  <w:p w:rsidR="00000000" w:rsidDel="00000000" w:rsidP="00000000" w:rsidRDefault="00000000" w:rsidRPr="00000000" w14:paraId="00000033">
    <w:pPr>
      <w:pageBreakBefore w:val="0"/>
      <w:rPr>
        <w:b w:val="1"/>
      </w:rPr>
    </w:pP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36"/>
      <w:szCs w:val="36"/>
    </w:rPr>
  </w:style>
  <w:style w:type="paragraph" w:styleId="Heading2">
    <w:name w:val="heading 2"/>
    <w:basedOn w:val="Normal"/>
    <w:next w:val="Normal"/>
    <w:pPr>
      <w:keepNext w:val="1"/>
      <w:keepLines w:val="1"/>
      <w:pageBreakBefore w:val="0"/>
      <w:spacing w:after="80" w:before="360" w:lineRule="auto"/>
    </w:pPr>
    <w:rPr>
      <w:b w:val="1"/>
      <w:sz w:val="28"/>
      <w:szCs w:val="28"/>
    </w:rPr>
  </w:style>
  <w:style w:type="paragraph" w:styleId="Heading3">
    <w:name w:val="heading 3"/>
    <w:basedOn w:val="Normal"/>
    <w:next w:val="Normal"/>
    <w:pPr>
      <w:keepNext w:val="1"/>
      <w:keepLines w:val="1"/>
      <w:pageBreakBefore w:val="0"/>
      <w:spacing w:after="80" w:before="280" w:lineRule="auto"/>
    </w:pPr>
    <w:rPr>
      <w:b w:val="1"/>
      <w:color w:val="666666"/>
      <w:sz w:val="24"/>
      <w:szCs w:val="24"/>
    </w:rPr>
  </w:style>
  <w:style w:type="paragraph" w:styleId="Heading4">
    <w:name w:val="heading 4"/>
    <w:basedOn w:val="Normal"/>
    <w:next w:val="Normal"/>
    <w:pPr>
      <w:keepNext w:val="1"/>
      <w:keepLines w:val="1"/>
      <w:pageBreakBefore w:val="0"/>
      <w:spacing w:after="40" w:before="240" w:lineRule="auto"/>
    </w:pPr>
    <w:rPr>
      <w:i w:val="1"/>
      <w:color w:val="666666"/>
      <w:sz w:val="22"/>
      <w:szCs w:val="22"/>
    </w:rPr>
  </w:style>
  <w:style w:type="paragraph" w:styleId="Heading5">
    <w:name w:val="heading 5"/>
    <w:basedOn w:val="Normal"/>
    <w:next w:val="Normal"/>
    <w:pPr>
      <w:keepNext w:val="1"/>
      <w:keepLines w:val="1"/>
      <w:pageBreakBefore w:val="0"/>
      <w:spacing w:after="40" w:before="220" w:lineRule="auto"/>
    </w:pPr>
    <w:rPr>
      <w:b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color w:val="666666"/>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medium.com/duuoo-io/the-case-for-decoupling-performance-reviews-from-salary-talks-e3c3d7b77b46" TargetMode="External"/><Relationship Id="rId5" Type="http://schemas.openxmlformats.org/officeDocument/2006/relationships/styles" Target="styles.xml"/><Relationship Id="rId6" Type="http://schemas.openxmlformats.org/officeDocument/2006/relationships/hyperlink" Target="https://docs.google.com/document/d/1QNckqy8oagd4uspGckUh8uK_wIeUKeyAPyJLCuCjL0M/view" TargetMode="External"/><Relationship Id="rId7" Type="http://schemas.openxmlformats.org/officeDocument/2006/relationships/hyperlink" Target="https://agencymanagementinstitute.com/salary-increases-should-be-tied-to-profitability-not-longevity/" TargetMode="External"/><Relationship Id="rId8" Type="http://schemas.openxmlformats.org/officeDocument/2006/relationships/hyperlink" Target="https://www.middlemarketcenter.org/expert-perspectives/annual-reviews-why-you-should-separate-performance-and-p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